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Metabolic Syndrome: Hidden Pandemic - Science Summit UNGA 77                                                                         Declaración de New York</w:t>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  En la segunda mitad del siglo XX se ha desarrollado a lo largo de todo el mundo una Pandemia Silenciosa, que ha permanecido poco visible hasta ahora: El Síndrome Metabólico. Inicialmente fue vista como una enfermedad de las personas, luego de comunidades aisladas y hoy impacta en la vida de toda la humanidad, condicionando su presente y su futuro. </w:t>
      </w:r>
    </w:p>
    <w:p w:rsidR="00000000" w:rsidDel="00000000" w:rsidP="00000000" w:rsidRDefault="00000000" w:rsidRPr="00000000" w14:paraId="00000003">
      <w:pPr>
        <w:rPr/>
      </w:pPr>
      <w:r w:rsidDel="00000000" w:rsidR="00000000" w:rsidRPr="00000000">
        <w:rPr>
          <w:rtl w:val="0"/>
        </w:rPr>
        <w:t xml:space="preserve">Producto del estilo de vida sedentario, una alimentación no saludable, el avance de la tecnología del entretenimiento sedentario en niños y adultos, los cambios del estilo de vida  hemos visto como en forma silenciosa han aumentado de la mano del Síndrome  de la Obesidad Sedentaria (S.O.S.) la diabetes, enfermedad cardiovascular, Stroke, enfermedades neurodegenerativas y demencia, apnea del sueño, cáncer de mama, colon, riñón, hígado; severas dificultades para movilizarse asociadas al sobrepeso y obesidad, etc</w:t>
      </w:r>
    </w:p>
    <w:p w:rsidR="00000000" w:rsidDel="00000000" w:rsidP="00000000" w:rsidRDefault="00000000" w:rsidRPr="00000000" w14:paraId="00000004">
      <w:pPr>
        <w:rPr/>
      </w:pPr>
      <w:r w:rsidDel="00000000" w:rsidR="00000000" w:rsidRPr="00000000">
        <w:rPr>
          <w:rtl w:val="0"/>
        </w:rPr>
        <w:t xml:space="preserve">Este escenario se ha desarrollado de forma mucho más visible en comunidades y  países de bajos ingresos y con menores niveles educativos que el mundo desarrollado y educado en una cultura de vida saludable. La carga de enfermedad del S.O.S. ocasiona inequidades sociales, en los sistemas de salud, económicos y de desarrollo en el presente y a futuro</w:t>
      </w:r>
      <w:r w:rsidDel="00000000" w:rsidR="00000000" w:rsidRPr="00000000">
        <w:rPr>
          <w:b w:val="1"/>
          <w:rtl w:val="0"/>
        </w:rPr>
        <w:t xml:space="preserve">. Inequidades Sociales:</w:t>
      </w:r>
      <w:r w:rsidDel="00000000" w:rsidR="00000000" w:rsidRPr="00000000">
        <w:rPr>
          <w:rtl w:val="0"/>
        </w:rPr>
        <w:t xml:space="preserve"> dificultad para el desarrollo físico saludable, estigmatización, déficit de autoestima y menores logros personales y sociales, dificultad para el progreso laboral, menores ingresos y severas inequidades entre comunidades con diferente estilo de vida. </w:t>
      </w:r>
      <w:r w:rsidDel="00000000" w:rsidR="00000000" w:rsidRPr="00000000">
        <w:rPr>
          <w:b w:val="1"/>
          <w:rtl w:val="0"/>
        </w:rPr>
        <w:t xml:space="preserve">Inequidades en los Sistemas de Salud:</w:t>
      </w:r>
      <w:r w:rsidDel="00000000" w:rsidR="00000000" w:rsidRPr="00000000">
        <w:rPr>
          <w:rtl w:val="0"/>
        </w:rPr>
        <w:t xml:space="preserve"> Los individuos y comunidades de menores ingresos, tienen 3,5 veces mayor mortalidad a iguales enfermedades que aquellas con altos ingresos; los sistemas de salud estatales se encuentran superados por la demanda, y eso fue visto en la Pandemia de Covid19. </w:t>
      </w:r>
      <w:r w:rsidDel="00000000" w:rsidR="00000000" w:rsidRPr="00000000">
        <w:rPr>
          <w:b w:val="1"/>
          <w:rtl w:val="0"/>
        </w:rPr>
        <w:t xml:space="preserve">Inequidades económicas:</w:t>
      </w:r>
      <w:r w:rsidDel="00000000" w:rsidR="00000000" w:rsidRPr="00000000">
        <w:rPr>
          <w:rtl w:val="0"/>
        </w:rPr>
        <w:t xml:space="preserve"> La carga de enfermedad genera costos excesivos en los sistemas financieros de salud en todo el mundo, limitando el acceso a las posibilidades de pago del ciudadano y aumentando año a año las necesidades de recursos financieros en salud. Por último, </w:t>
      </w:r>
      <w:r w:rsidDel="00000000" w:rsidR="00000000" w:rsidRPr="00000000">
        <w:rPr>
          <w:b w:val="1"/>
          <w:rtl w:val="0"/>
        </w:rPr>
        <w:t xml:space="preserve">Inequidades en el presente y a Futuro:</w:t>
      </w:r>
      <w:r w:rsidDel="00000000" w:rsidR="00000000" w:rsidRPr="00000000">
        <w:rPr>
          <w:rtl w:val="0"/>
        </w:rPr>
        <w:t xml:space="preserve"> Las comunidades que pierden recursos humanos de forma temprana por muerte o discapacidad se encuentran con déficit de talentos y experiencia para la vida cotidiana no solo por el enfermo, sino por los recursos humanos destinados a cuidar del enfermo. Esto ocasiona un desequilibrio entre los recursos humanos de una comunidad destinados al desarrollo de servicios frente a la producción de bienes; y debido  a que es mucho menor la rentabilidad de unos frente a otros, esta situación  perpetúa la dificultad de salir de la condición de bajos ingresos. Este escenario, no solo compromete en el presente a los niños, jóvenes y adultos sino que limita el crecimiento saludable y el desarrollo de las comunidades de los ciudadanos por nacer. </w:t>
      </w:r>
    </w:p>
    <w:p w:rsidR="00000000" w:rsidDel="00000000" w:rsidP="00000000" w:rsidRDefault="00000000" w:rsidRPr="00000000" w14:paraId="00000005">
      <w:pPr>
        <w:rPr/>
      </w:pPr>
      <w:r w:rsidDel="00000000" w:rsidR="00000000" w:rsidRPr="00000000">
        <w:rPr>
          <w:rtl w:val="0"/>
        </w:rPr>
        <w:t xml:space="preserve">Debemos trabajar en educación, promoción, divulgación, desde la gesta y a lo largo de toda la vida. Cambiar este rumbo hacia la enfermedad por otro hacia la salud requiere nuevas políticas públicas, estrategias alimentarias, modelos educativos, compromisos desde los individuos, comunidades, estados y la humanidad son necesarios para. </w:t>
      </w:r>
      <w:r w:rsidDel="00000000" w:rsidR="00000000" w:rsidRPr="00000000">
        <w:rPr>
          <w:b w:val="1"/>
          <w:rtl w:val="0"/>
        </w:rPr>
        <w:t xml:space="preserve">Vivir sanos para envejecer sanos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Este es un llamado a la Naciones Unidas: S.O.S., Sedentary Obesity Syndrome es el problema de la humanidad que </w:t>
      </w:r>
      <w:r w:rsidDel="00000000" w:rsidR="00000000" w:rsidRPr="00000000">
        <w:rPr>
          <w:b w:val="1"/>
          <w:rtl w:val="0"/>
        </w:rPr>
        <w:t xml:space="preserve">exige medidas, urgentes, globales y efectivas</w:t>
      </w:r>
      <w:r w:rsidDel="00000000" w:rsidR="00000000" w:rsidRPr="00000000">
        <w:rPr>
          <w:rtl w:val="0"/>
        </w:rPr>
        <w:t xml:space="preserve"> para detener esta Pandemia Oculta que incrementa la inequidades del mundo de hoy . Llevará muchos años, es una tarea enorme, no veremos los frutos, pero estamos convencidos que debemos empezar porque la humanidad no puede esperar. </w:t>
      </w:r>
    </w:p>
    <w:p w:rsidR="00000000" w:rsidDel="00000000" w:rsidP="00000000" w:rsidRDefault="00000000" w:rsidRPr="00000000" w14:paraId="00000007">
      <w:pPr>
        <w:rPr/>
      </w:pPr>
      <w:r w:rsidDel="00000000" w:rsidR="00000000" w:rsidRPr="00000000">
        <w:rPr>
          <w:rtl w:val="0"/>
        </w:rPr>
        <w:t xml:space="preserve">Prof. Dr. Luis Cámera. Dra. María Eugenia Fandiño. Dra. Zulma Benitez Camacho. Dra. Mara Lopez Wortzman. Prof. Dr. Lucio Criado</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